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F141E" w14:textId="77777777" w:rsidR="00B02B35" w:rsidRDefault="00B02B35" w:rsidP="00A53E1E">
      <w:pPr>
        <w:pStyle w:val="NormalWeb"/>
        <w:spacing w:before="0" w:beforeAutospacing="0" w:after="0" w:afterAutospacing="0" w:line="480" w:lineRule="auto"/>
        <w:jc w:val="center"/>
        <w:rPr>
          <w:rStyle w:val="Strong"/>
          <w:b w:val="0"/>
          <w:color w:val="0E101A"/>
        </w:rPr>
      </w:pPr>
    </w:p>
    <w:p w14:paraId="1653A73B" w14:textId="77777777" w:rsidR="00B02B35" w:rsidRDefault="00B02B35" w:rsidP="00A53E1E">
      <w:pPr>
        <w:pStyle w:val="NormalWeb"/>
        <w:spacing w:before="0" w:beforeAutospacing="0" w:after="0" w:afterAutospacing="0" w:line="480" w:lineRule="auto"/>
        <w:jc w:val="center"/>
        <w:rPr>
          <w:rStyle w:val="Strong"/>
          <w:b w:val="0"/>
          <w:color w:val="0E101A"/>
        </w:rPr>
      </w:pPr>
    </w:p>
    <w:p w14:paraId="22433E4E" w14:textId="77777777" w:rsidR="00B02B35" w:rsidRDefault="00B02B35" w:rsidP="00A53E1E">
      <w:pPr>
        <w:pStyle w:val="NormalWeb"/>
        <w:spacing w:before="0" w:beforeAutospacing="0" w:after="0" w:afterAutospacing="0" w:line="480" w:lineRule="auto"/>
        <w:jc w:val="center"/>
        <w:rPr>
          <w:rStyle w:val="Strong"/>
          <w:b w:val="0"/>
          <w:color w:val="0E101A"/>
        </w:rPr>
      </w:pPr>
    </w:p>
    <w:p w14:paraId="08B9EED6" w14:textId="77777777" w:rsidR="00B02B35" w:rsidRDefault="00B02B35" w:rsidP="00A53E1E">
      <w:pPr>
        <w:pStyle w:val="NormalWeb"/>
        <w:spacing w:before="0" w:beforeAutospacing="0" w:after="0" w:afterAutospacing="0" w:line="480" w:lineRule="auto"/>
        <w:jc w:val="center"/>
        <w:rPr>
          <w:rStyle w:val="Strong"/>
          <w:b w:val="0"/>
          <w:color w:val="0E101A"/>
        </w:rPr>
      </w:pPr>
    </w:p>
    <w:p w14:paraId="600C3991" w14:textId="77777777" w:rsidR="00B02B35" w:rsidRDefault="00B02B35" w:rsidP="00A53E1E">
      <w:pPr>
        <w:pStyle w:val="NormalWeb"/>
        <w:spacing w:before="0" w:beforeAutospacing="0" w:after="0" w:afterAutospacing="0" w:line="480" w:lineRule="auto"/>
        <w:jc w:val="center"/>
        <w:rPr>
          <w:rStyle w:val="Strong"/>
          <w:b w:val="0"/>
          <w:color w:val="0E101A"/>
        </w:rPr>
      </w:pPr>
    </w:p>
    <w:p w14:paraId="500967DC" w14:textId="77777777" w:rsidR="00B02B35" w:rsidRDefault="00B02B35" w:rsidP="00A53E1E">
      <w:pPr>
        <w:pStyle w:val="NormalWeb"/>
        <w:spacing w:before="0" w:beforeAutospacing="0" w:after="0" w:afterAutospacing="0" w:line="480" w:lineRule="auto"/>
        <w:jc w:val="center"/>
        <w:rPr>
          <w:rStyle w:val="Strong"/>
          <w:b w:val="0"/>
          <w:color w:val="0E101A"/>
        </w:rPr>
      </w:pPr>
    </w:p>
    <w:p w14:paraId="13E24A40" w14:textId="77777777" w:rsidR="00B02B35" w:rsidRDefault="00B02B35" w:rsidP="00A53E1E">
      <w:pPr>
        <w:pStyle w:val="NormalWeb"/>
        <w:spacing w:before="0" w:beforeAutospacing="0" w:after="0" w:afterAutospacing="0" w:line="480" w:lineRule="auto"/>
        <w:jc w:val="center"/>
        <w:rPr>
          <w:rStyle w:val="Strong"/>
          <w:b w:val="0"/>
          <w:color w:val="0E101A"/>
        </w:rPr>
      </w:pPr>
    </w:p>
    <w:p w14:paraId="6B473F3B" w14:textId="77777777" w:rsidR="00B02B35" w:rsidRDefault="00B02B35" w:rsidP="00A53E1E">
      <w:pPr>
        <w:pStyle w:val="NormalWeb"/>
        <w:spacing w:before="0" w:beforeAutospacing="0" w:after="0" w:afterAutospacing="0" w:line="480" w:lineRule="auto"/>
        <w:jc w:val="center"/>
        <w:rPr>
          <w:rStyle w:val="Strong"/>
          <w:b w:val="0"/>
          <w:color w:val="0E101A"/>
        </w:rPr>
      </w:pPr>
    </w:p>
    <w:p w14:paraId="2751AD4D" w14:textId="77777777" w:rsidR="00B02B35" w:rsidRDefault="00B02B35" w:rsidP="00A53E1E">
      <w:pPr>
        <w:pStyle w:val="NormalWeb"/>
        <w:spacing w:before="0" w:beforeAutospacing="0" w:after="0" w:afterAutospacing="0" w:line="480" w:lineRule="auto"/>
        <w:jc w:val="center"/>
        <w:rPr>
          <w:rStyle w:val="Strong"/>
          <w:b w:val="0"/>
          <w:color w:val="0E101A"/>
        </w:rPr>
      </w:pPr>
    </w:p>
    <w:p w14:paraId="037227FC" w14:textId="77777777" w:rsidR="00B02B35" w:rsidRDefault="00B02B35" w:rsidP="00A53E1E">
      <w:pPr>
        <w:pStyle w:val="NormalWeb"/>
        <w:spacing w:before="0" w:beforeAutospacing="0" w:after="0" w:afterAutospacing="0" w:line="480" w:lineRule="auto"/>
        <w:jc w:val="center"/>
        <w:rPr>
          <w:rStyle w:val="Strong"/>
          <w:b w:val="0"/>
          <w:color w:val="0E101A"/>
        </w:rPr>
      </w:pPr>
    </w:p>
    <w:p w14:paraId="4D74AD30" w14:textId="77777777" w:rsidR="00B02B35" w:rsidRDefault="00B02B35" w:rsidP="00A53E1E">
      <w:pPr>
        <w:pStyle w:val="NormalWeb"/>
        <w:spacing w:before="0" w:beforeAutospacing="0" w:after="0" w:afterAutospacing="0" w:line="480" w:lineRule="auto"/>
        <w:jc w:val="center"/>
        <w:rPr>
          <w:rStyle w:val="Strong"/>
          <w:b w:val="0"/>
          <w:color w:val="0E101A"/>
        </w:rPr>
      </w:pPr>
    </w:p>
    <w:p w14:paraId="1A5CDAA9" w14:textId="77777777" w:rsidR="00C87C62" w:rsidRPr="00C87C62" w:rsidRDefault="00C87C62" w:rsidP="00C87C62">
      <w:pPr>
        <w:pStyle w:val="NormalWeb"/>
        <w:spacing w:before="0" w:beforeAutospacing="0" w:after="0" w:afterAutospacing="0" w:line="480" w:lineRule="auto"/>
        <w:jc w:val="center"/>
        <w:rPr>
          <w:b/>
          <w:color w:val="0E101A"/>
        </w:rPr>
      </w:pPr>
      <w:r w:rsidRPr="00C87C62">
        <w:rPr>
          <w:rStyle w:val="Strong"/>
          <w:b w:val="0"/>
          <w:color w:val="0E101A"/>
        </w:rPr>
        <w:t>Eliminating Unnecessary Complexities in Software Infrastructures</w:t>
      </w:r>
    </w:p>
    <w:p w14:paraId="28F06B77" w14:textId="600825ED" w:rsidR="00B02B35" w:rsidRPr="00C87C62" w:rsidRDefault="00B02B35" w:rsidP="00C87C62">
      <w:pPr>
        <w:pStyle w:val="NormalWeb"/>
        <w:spacing w:before="0" w:beforeAutospacing="0" w:after="0" w:afterAutospacing="0" w:line="480" w:lineRule="auto"/>
        <w:jc w:val="center"/>
        <w:rPr>
          <w:rStyle w:val="Strong"/>
          <w:b w:val="0"/>
          <w:color w:val="0E101A"/>
        </w:rPr>
      </w:pPr>
      <w:r w:rsidRPr="00C87C62">
        <w:rPr>
          <w:rStyle w:val="Strong"/>
          <w:b w:val="0"/>
          <w:color w:val="0E101A"/>
        </w:rPr>
        <w:t>Students Name</w:t>
      </w:r>
    </w:p>
    <w:p w14:paraId="3B08EA0F" w14:textId="382E50D0" w:rsidR="00B02B35" w:rsidRPr="00C87C62" w:rsidRDefault="00B02B35" w:rsidP="00C87C62">
      <w:pPr>
        <w:pStyle w:val="NormalWeb"/>
        <w:spacing w:before="0" w:beforeAutospacing="0" w:after="0" w:afterAutospacing="0" w:line="480" w:lineRule="auto"/>
        <w:jc w:val="center"/>
        <w:rPr>
          <w:rStyle w:val="Strong"/>
          <w:b w:val="0"/>
          <w:color w:val="0E101A"/>
        </w:rPr>
      </w:pPr>
      <w:r w:rsidRPr="00C87C62">
        <w:rPr>
          <w:rStyle w:val="Strong"/>
          <w:b w:val="0"/>
          <w:color w:val="0E101A"/>
        </w:rPr>
        <w:t>Institution</w:t>
      </w:r>
      <w:r w:rsidR="007B5FFF" w:rsidRPr="00C87C62">
        <w:rPr>
          <w:rStyle w:val="Strong"/>
          <w:b w:val="0"/>
          <w:color w:val="0E101A"/>
        </w:rPr>
        <w:t xml:space="preserve"> of Affiliation</w:t>
      </w:r>
    </w:p>
    <w:p w14:paraId="765D9928" w14:textId="77777777" w:rsidR="00B02B35" w:rsidRPr="00C87C62" w:rsidRDefault="00B02B35" w:rsidP="00C87C62">
      <w:pPr>
        <w:pStyle w:val="NormalWeb"/>
        <w:spacing w:before="0" w:beforeAutospacing="0" w:after="0" w:afterAutospacing="0" w:line="480" w:lineRule="auto"/>
        <w:jc w:val="center"/>
        <w:rPr>
          <w:rStyle w:val="Strong"/>
          <w:b w:val="0"/>
          <w:color w:val="0E101A"/>
        </w:rPr>
      </w:pPr>
    </w:p>
    <w:p w14:paraId="7849045E" w14:textId="77777777" w:rsidR="00B02B35" w:rsidRDefault="00B02B35">
      <w:pPr>
        <w:spacing w:line="480" w:lineRule="auto"/>
        <w:jc w:val="both"/>
        <w:rPr>
          <w:rStyle w:val="Strong"/>
          <w:color w:val="0E101A"/>
        </w:rPr>
      </w:pPr>
      <w:r>
        <w:rPr>
          <w:rStyle w:val="Strong"/>
          <w:color w:val="0E101A"/>
        </w:rPr>
        <w:br w:type="page"/>
      </w:r>
    </w:p>
    <w:p w14:paraId="5CB24F4F" w14:textId="77601714" w:rsidR="009A0C57" w:rsidRPr="00C17130" w:rsidRDefault="00377FD6" w:rsidP="00A53E1E">
      <w:pPr>
        <w:pStyle w:val="NormalWeb"/>
        <w:spacing w:before="0" w:beforeAutospacing="0" w:after="0" w:afterAutospacing="0" w:line="480" w:lineRule="auto"/>
        <w:jc w:val="center"/>
        <w:rPr>
          <w:color w:val="0E101A"/>
        </w:rPr>
      </w:pPr>
      <w:r>
        <w:rPr>
          <w:rStyle w:val="Strong"/>
          <w:color w:val="0E101A"/>
        </w:rPr>
        <w:lastRenderedPageBreak/>
        <w:t>Survey for E</w:t>
      </w:r>
      <w:r w:rsidR="00E202F6" w:rsidRPr="00E202F6">
        <w:rPr>
          <w:rStyle w:val="Strong"/>
          <w:color w:val="0E101A"/>
        </w:rPr>
        <w:t>liminating Unnecessary Complexities in Software Infrastructures</w:t>
      </w:r>
    </w:p>
    <w:p w14:paraId="5EFD3ABB" w14:textId="46B73DA8" w:rsidR="009F3C4E" w:rsidRPr="009F3C4E" w:rsidRDefault="009F3C4E" w:rsidP="009F3C4E">
      <w:pPr>
        <w:pStyle w:val="NormalWeb"/>
        <w:spacing w:before="0" w:beforeAutospacing="0" w:after="0" w:afterAutospacing="0" w:line="480" w:lineRule="auto"/>
        <w:rPr>
          <w:b/>
          <w:color w:val="0E101A"/>
        </w:rPr>
      </w:pPr>
      <w:r w:rsidRPr="009F3C4E">
        <w:rPr>
          <w:b/>
          <w:color w:val="0E101A"/>
        </w:rPr>
        <w:t>Introduction</w:t>
      </w:r>
    </w:p>
    <w:p w14:paraId="73A2DE34" w14:textId="77777777" w:rsidR="00E3686D" w:rsidRDefault="009A0C57" w:rsidP="00E3686D">
      <w:pPr>
        <w:pStyle w:val="NormalWeb"/>
        <w:spacing w:before="0" w:beforeAutospacing="0" w:after="0" w:afterAutospacing="0" w:line="480" w:lineRule="auto"/>
        <w:ind w:firstLine="720"/>
        <w:rPr>
          <w:color w:val="0E101A"/>
        </w:rPr>
      </w:pPr>
      <w:r w:rsidRPr="00C17130">
        <w:rPr>
          <w:color w:val="0E101A"/>
        </w:rPr>
        <w:t xml:space="preserve">Software infrastructure has </w:t>
      </w:r>
      <w:r w:rsidR="001F2653" w:rsidRPr="00C17130">
        <w:rPr>
          <w:color w:val="0E101A"/>
        </w:rPr>
        <w:t>unnecessary</w:t>
      </w:r>
      <w:r w:rsidRPr="00C17130">
        <w:rPr>
          <w:color w:val="0E101A"/>
        </w:rPr>
        <w:t xml:space="preserve"> complexities which form the basis for external computer attack in an organization. The attackers target to gain control of the computer software through data sending via a regular communication channel. External attackers usually target computers to gain control of their software. This attack is often accomplished by sending data over a traditional communication channel. Low-level vulnerabilities are one example where attackers compr</w:t>
      </w:r>
      <w:r w:rsidR="00BB7778">
        <w:rPr>
          <w:color w:val="0E101A"/>
        </w:rPr>
        <w:t>om</w:t>
      </w:r>
      <w:r w:rsidRPr="00C17130">
        <w:rPr>
          <w:color w:val="0E101A"/>
        </w:rPr>
        <w:t>ise the system using the data in the program memory. Also, there has been an exponential internet interconnection growth, which has also significantly contributed to cyber-attack incidence. Society, including the critical infrastructure, is becoming dependent on the information technology solution and computer network. Cybercrime attacks are becoming attractive, increasing the victims of the attack. The argument for cybercrime success has been that they are cheap as they involve fewer expenses. This paper discusses a survey on different articles in eliminating unnecessary complexities in software infrastructure.</w:t>
      </w:r>
    </w:p>
    <w:p w14:paraId="7514D556" w14:textId="2D8C3376" w:rsidR="00E3686D" w:rsidRPr="00E3686D" w:rsidRDefault="00E3686D" w:rsidP="00E3686D">
      <w:pPr>
        <w:pStyle w:val="NormalWeb"/>
        <w:spacing w:before="0" w:beforeAutospacing="0" w:after="0" w:afterAutospacing="0" w:line="480" w:lineRule="auto"/>
        <w:rPr>
          <w:b/>
          <w:color w:val="0E101A"/>
        </w:rPr>
      </w:pPr>
      <w:r w:rsidRPr="00E3686D">
        <w:rPr>
          <w:b/>
          <w:color w:val="0E101A"/>
        </w:rPr>
        <w:t>Article 1: Julian Jang-Jaccard, Surya Nepal, (2014) A survey of emerging threats in cybersecurity. In Journal of Computer and System Sciences (2014 pp. 973-993), Elsevier B.V.</w:t>
      </w:r>
    </w:p>
    <w:p w14:paraId="2FB97894" w14:textId="57596376" w:rsidR="009A0C57" w:rsidRPr="00C17130" w:rsidRDefault="009A0C57" w:rsidP="00C17130">
      <w:pPr>
        <w:pStyle w:val="NormalWeb"/>
        <w:spacing w:before="0" w:beforeAutospacing="0" w:after="0" w:afterAutospacing="0" w:line="480" w:lineRule="auto"/>
        <w:ind w:firstLine="720"/>
        <w:rPr>
          <w:color w:val="0E101A"/>
        </w:rPr>
      </w:pPr>
      <w:r w:rsidRPr="00C17130">
        <w:rPr>
          <w:color w:val="0E101A"/>
        </w:rPr>
        <w:t>In breaching cybe</w:t>
      </w:r>
      <w:r w:rsidR="002015FA">
        <w:rPr>
          <w:color w:val="0E101A"/>
        </w:rPr>
        <w:t>rsecurity, Cybersecurity Julian et al. (2014) demonstrate</w:t>
      </w:r>
      <w:r w:rsidRPr="00C17130">
        <w:rPr>
          <w:color w:val="0E101A"/>
        </w:rPr>
        <w:t xml:space="preserve"> malware to be one of the vital choices of weapon. It refers to a comprehensive class of attack on a system without the owners' knowledge by compromising the system for personal benefits. They include spyware, Trojan horses, worms, and viruses. One way malware infects the system is by propagating from an infected machine and using a trick to facilitate tainted files. In complexity, malware may load itself onto a USB drive when inserted on an infected device, and every system </w:t>
      </w:r>
      <w:r w:rsidRPr="00C17130">
        <w:rPr>
          <w:color w:val="0E101A"/>
        </w:rPr>
        <w:lastRenderedPageBreak/>
        <w:t>they drive gets inserted; it becomes infested. The victim can be a server or an end-user of a system. Due to the capitalization of time on new approaches and the exploitation of flaws in the emerging technologies without detection, it has led to malware evolution</w:t>
      </w:r>
      <w:r w:rsidR="003E4178" w:rsidRPr="00C17130">
        <w:rPr>
          <w:color w:val="0E101A"/>
        </w:rPr>
        <w:t xml:space="preserve"> (</w:t>
      </w:r>
      <w:r w:rsidR="003E4178" w:rsidRPr="00C17130">
        <w:t>Julian et al., 2014)</w:t>
      </w:r>
      <w:r w:rsidRPr="00C17130">
        <w:rPr>
          <w:color w:val="0E101A"/>
        </w:rPr>
        <w:t>. The original pattern for malware regarding emerging technology includes a smartphone, cloud computing, and social media. Social media entails social networking and blogs, which has led to the befriending of unsuspected users who act as vehicles for sending spam. All this makes the infrastructure complex to ensuring data safety.</w:t>
      </w:r>
    </w:p>
    <w:p w14:paraId="79539FFA" w14:textId="33BF41E1" w:rsidR="009A0C57" w:rsidRDefault="002015FA" w:rsidP="0066375D">
      <w:pPr>
        <w:pStyle w:val="NormalWeb"/>
        <w:spacing w:before="0" w:beforeAutospacing="0" w:after="0" w:afterAutospacing="0" w:line="480" w:lineRule="auto"/>
        <w:ind w:firstLine="720"/>
        <w:rPr>
          <w:color w:val="0E101A"/>
        </w:rPr>
      </w:pPr>
      <w:r>
        <w:rPr>
          <w:color w:val="0E101A"/>
        </w:rPr>
        <w:t xml:space="preserve">In the old days, </w:t>
      </w:r>
      <w:r w:rsidR="009A0C57" w:rsidRPr="00C17130">
        <w:rPr>
          <w:color w:val="0E101A"/>
        </w:rPr>
        <w:t>malware was used to highlight security vulnerabilities, but it is used purposely in stealing sensitive business information and finance. It has been used to target government websites to disrupt their operation at the expense of personal gain. The most common existing vulnerabilities include hardware, network system, and software. On hardware such as Trojan, they become vulnerable if compromised, and it is typical for exploitation by attackers. On software, it occurs in case of defect on some features. Due to all these vulnerabilities and technological growth, there is a need to focus on privacy in the IT department through privacy-aware security to protect and maintain their information confidentiality. Also, there is a need for next-generation secure internet such as clean-slate design, which design system from restraining existing problems having an unbiased look at the problem space</w:t>
      </w:r>
      <w:r w:rsidR="006952D6">
        <w:rPr>
          <w:color w:val="0E101A"/>
        </w:rPr>
        <w:t xml:space="preserve"> </w:t>
      </w:r>
      <w:r w:rsidR="00BD2753" w:rsidRPr="00C17130">
        <w:rPr>
          <w:color w:val="0E101A"/>
        </w:rPr>
        <w:t>(</w:t>
      </w:r>
      <w:r w:rsidR="00BD2753" w:rsidRPr="00C17130">
        <w:t>Julian et al., 2014</w:t>
      </w:r>
      <w:r w:rsidR="00BD2753">
        <w:t>)</w:t>
      </w:r>
      <w:r w:rsidR="009A0C57" w:rsidRPr="00C17130">
        <w:rPr>
          <w:color w:val="0E101A"/>
        </w:rPr>
        <w:t>. The measures are due to some avoidable complexities in the software.</w:t>
      </w:r>
    </w:p>
    <w:p w14:paraId="4B4F3146" w14:textId="4D49A62B" w:rsidR="0066375D" w:rsidRPr="00C17130" w:rsidRDefault="0066375D" w:rsidP="0066375D">
      <w:pPr>
        <w:spacing w:line="480" w:lineRule="auto"/>
        <w:rPr>
          <w:color w:val="0E101A"/>
        </w:rPr>
      </w:pPr>
      <w:r w:rsidRPr="0066375D">
        <w:rPr>
          <w:b/>
          <w:color w:val="0E101A"/>
        </w:rPr>
        <w:t xml:space="preserve">Article 2: </w:t>
      </w:r>
      <w:r w:rsidRPr="0066375D">
        <w:rPr>
          <w:b/>
        </w:rPr>
        <w:t xml:space="preserve">Erlingsson, Ú. (2007). Low-level software security: Attacks and defenses. In </w:t>
      </w:r>
      <w:r w:rsidRPr="0066375D">
        <w:rPr>
          <w:b/>
          <w:i/>
          <w:iCs/>
        </w:rPr>
        <w:t>Foundations of security analysis and design IV</w:t>
      </w:r>
      <w:r w:rsidRPr="0066375D">
        <w:rPr>
          <w:b/>
        </w:rPr>
        <w:t xml:space="preserve"> (pp. 92-134). Springer, Berlin, Heidelberg.</w:t>
      </w:r>
    </w:p>
    <w:p w14:paraId="18575E1B" w14:textId="747105B7" w:rsidR="009A0C57" w:rsidRPr="00C17130" w:rsidRDefault="009A0C57" w:rsidP="006952D6">
      <w:pPr>
        <w:pStyle w:val="NormalWeb"/>
        <w:spacing w:before="0" w:beforeAutospacing="0" w:after="0" w:afterAutospacing="0" w:line="480" w:lineRule="auto"/>
        <w:ind w:firstLine="720"/>
        <w:rPr>
          <w:color w:val="0E101A"/>
        </w:rPr>
      </w:pPr>
      <w:r w:rsidRPr="00C17130">
        <w:rPr>
          <w:color w:val="0E101A"/>
        </w:rPr>
        <w:t>Besides, there is low-level software security, which is from a language-based perspective</w:t>
      </w:r>
      <w:r w:rsidR="006952D6">
        <w:rPr>
          <w:color w:val="0E101A"/>
        </w:rPr>
        <w:t xml:space="preserve"> as indicated by </w:t>
      </w:r>
      <w:r w:rsidR="006952D6">
        <w:t>Erlingsson (2007)</w:t>
      </w:r>
      <w:r w:rsidRPr="00C17130">
        <w:rPr>
          <w:color w:val="0E101A"/>
        </w:rPr>
        <w:t>.</w:t>
      </w:r>
      <w:r w:rsidR="006952D6">
        <w:rPr>
          <w:color w:val="0E101A"/>
        </w:rPr>
        <w:t xml:space="preserve"> </w:t>
      </w:r>
      <w:r w:rsidRPr="00C17130">
        <w:rPr>
          <w:color w:val="0E101A"/>
        </w:rPr>
        <w:t xml:space="preserve">Some of the low-level security attacks apply to software written in C and C++ language and compiled into executable machine code. The attack can be on </w:t>
      </w:r>
      <w:r w:rsidRPr="00C17130">
        <w:rPr>
          <w:color w:val="0E101A"/>
        </w:rPr>
        <w:lastRenderedPageBreak/>
        <w:t>the above-written software language, and any software translated from a high level to a low-level language. To distinguish low-level software attacks, they depend on low-level details of software environment execution and representation executables. Due to the dependent on the low information, the defense on such an attack can be through changing details to be compatible with the software's specification in a higher-level programming language. On defense 1, to make the attack more detectable and enhance stopping it, it is vital to add integrity. Security 2, to move away from corruption possibilities, reordering and replicating low-level representation, is necessary. On defense 3 and 4 conservative model of behavior and runtime check is appropriate. The securities are convenient for such an attack as they have low overhead and do not require source code changes. The defenses need re-compiles and apply to C and C++ software written to help stop the attacks. It displays some complexity in the system, like the defense mechanism.</w:t>
      </w:r>
    </w:p>
    <w:p w14:paraId="6AC1E282" w14:textId="46AE1B55" w:rsidR="009A0C57" w:rsidRDefault="009A0C57" w:rsidP="00804089">
      <w:pPr>
        <w:pStyle w:val="NormalWeb"/>
        <w:spacing w:before="0" w:beforeAutospacing="0" w:after="0" w:afterAutospacing="0" w:line="480" w:lineRule="auto"/>
        <w:ind w:firstLine="720"/>
        <w:rPr>
          <w:color w:val="0E101A"/>
        </w:rPr>
      </w:pPr>
      <w:r w:rsidRPr="00C17130">
        <w:rPr>
          <w:color w:val="0E101A"/>
        </w:rPr>
        <w:t>The defense above refers to the following low-level software attack. One is the corruption of a function return address on the stack and pointer stored in a heap. Also, there is an existing code via corrupt pointer execution and a data value that determines behavior</w:t>
      </w:r>
      <w:r w:rsidR="00904B27">
        <w:rPr>
          <w:color w:val="0E101A"/>
        </w:rPr>
        <w:t xml:space="preserve"> </w:t>
      </w:r>
      <w:r w:rsidR="00904B27" w:rsidRPr="00C17130">
        <w:rPr>
          <w:color w:val="0E101A"/>
        </w:rPr>
        <w:t>(</w:t>
      </w:r>
      <w:r w:rsidR="00904B27" w:rsidRPr="00C17130">
        <w:t>Erlingsson, 2007</w:t>
      </w:r>
      <w:r w:rsidRPr="00C17130">
        <w:rPr>
          <w:color w:val="0E101A"/>
        </w:rPr>
        <w:t>. However, it is essential to move the local variable function below the stack buffer to give flexibility during the compilation of languages to preserve high-level language properties—all these help eliminate the complexities in software infrastructure.</w:t>
      </w:r>
    </w:p>
    <w:p w14:paraId="514DF37A" w14:textId="77777777" w:rsidR="00AB3C39" w:rsidRPr="00AB3C39" w:rsidRDefault="00AB3C39" w:rsidP="00AB3C39">
      <w:pPr>
        <w:spacing w:line="480" w:lineRule="auto"/>
        <w:rPr>
          <w:b/>
        </w:rPr>
      </w:pPr>
      <w:r w:rsidRPr="00AB3C39">
        <w:rPr>
          <w:b/>
          <w:color w:val="0E101A"/>
        </w:rPr>
        <w:t xml:space="preserve">Article 3: </w:t>
      </w:r>
      <w:r w:rsidRPr="00AB3C39">
        <w:rPr>
          <w:b/>
        </w:rPr>
        <w:t xml:space="preserve">Ladd, P., Sarosi, G. W., &amp; Helms, W. (2012). </w:t>
      </w:r>
      <w:r w:rsidRPr="00AB3C39">
        <w:rPr>
          <w:b/>
          <w:i/>
          <w:iCs/>
        </w:rPr>
        <w:t>U.S. Patent No. 8,201,191</w:t>
      </w:r>
      <w:r w:rsidRPr="00AB3C39">
        <w:rPr>
          <w:b/>
        </w:rPr>
        <w:t>. Washington, DC: U.S. Patent and Trademark Office.</w:t>
      </w:r>
    </w:p>
    <w:p w14:paraId="5CA22A3C" w14:textId="3275C8B0" w:rsidR="009A0C57" w:rsidRPr="00C17130" w:rsidRDefault="009A0C57" w:rsidP="00DD5191">
      <w:pPr>
        <w:pStyle w:val="NormalWeb"/>
        <w:spacing w:before="0" w:beforeAutospacing="0" w:after="0" w:afterAutospacing="0" w:line="480" w:lineRule="auto"/>
        <w:ind w:firstLine="720"/>
        <w:rPr>
          <w:color w:val="0E101A"/>
        </w:rPr>
      </w:pPr>
      <w:r w:rsidRPr="00C17130">
        <w:rPr>
          <w:color w:val="0E101A"/>
        </w:rPr>
        <w:t>It is essential to consider safety-critical software development to eliminate unnecessary complexity, which entails abstract concern on software in models giving specific notation</w:t>
      </w:r>
      <w:r w:rsidR="000F7A00">
        <w:rPr>
          <w:color w:val="0E101A"/>
        </w:rPr>
        <w:t xml:space="preserve"> as proposed by </w:t>
      </w:r>
      <w:r w:rsidR="000F7A00">
        <w:t>Ladd et al. (2012)</w:t>
      </w:r>
      <w:r w:rsidRPr="00C17130">
        <w:rPr>
          <w:color w:val="0E101A"/>
        </w:rPr>
        <w:t>.</w:t>
      </w:r>
      <w:r w:rsidR="00DD5191">
        <w:rPr>
          <w:color w:val="0E101A"/>
        </w:rPr>
        <w:t xml:space="preserve"> </w:t>
      </w:r>
      <w:r w:rsidRPr="00C17130">
        <w:rPr>
          <w:color w:val="0E101A"/>
        </w:rPr>
        <w:t xml:space="preserve">Critical safety systems are trending upward, making development complex. Model-based engineering plays a part in explaining the complexity, such </w:t>
      </w:r>
      <w:r w:rsidRPr="00C17130">
        <w:rPr>
          <w:color w:val="0E101A"/>
        </w:rPr>
        <w:lastRenderedPageBreak/>
        <w:t>as high costs involved. The explanation helps to understand the complexity of the system. To reduce the complexity, the model-based engineering advocate for improved design, which utilizes formal notation at a higher level of abstraction. It also requires code generation to reduce implementation activities such as code production. When using a certified code generator, it is vital to minimize certification and testing activities to reduce unnecessary complexities in critical safety systems.</w:t>
      </w:r>
    </w:p>
    <w:p w14:paraId="543B2686" w14:textId="5C9F583A" w:rsidR="009A0C57" w:rsidRDefault="009A0C57" w:rsidP="003A08C1">
      <w:pPr>
        <w:pStyle w:val="NormalWeb"/>
        <w:spacing w:before="0" w:beforeAutospacing="0" w:after="0" w:afterAutospacing="0" w:line="480" w:lineRule="auto"/>
        <w:ind w:firstLine="720"/>
        <w:rPr>
          <w:color w:val="0E101A"/>
        </w:rPr>
      </w:pPr>
      <w:r w:rsidRPr="00C17130">
        <w:rPr>
          <w:color w:val="0E101A"/>
        </w:rPr>
        <w:t>The difference comes at the architecture level when measuring complexity since it is defined by communication and integration components. The architecture languages capture component abstracts of the system and interact with one another</w:t>
      </w:r>
      <w:r w:rsidR="00241A83" w:rsidRPr="00C17130">
        <w:rPr>
          <w:color w:val="0E101A"/>
        </w:rPr>
        <w:t xml:space="preserve"> (</w:t>
      </w:r>
      <w:r w:rsidR="00241A83" w:rsidRPr="00C17130">
        <w:t>Ladd et al., 2012)</w:t>
      </w:r>
      <w:r w:rsidRPr="00C17130">
        <w:rPr>
          <w:color w:val="0E101A"/>
        </w:rPr>
        <w:t xml:space="preserve">. </w:t>
      </w:r>
      <w:r w:rsidR="000907AC" w:rsidRPr="00C17130">
        <w:rPr>
          <w:color w:val="0E101A"/>
        </w:rPr>
        <w:t>The</w:t>
      </w:r>
      <w:r w:rsidRPr="00C17130">
        <w:rPr>
          <w:color w:val="0E101A"/>
        </w:rPr>
        <w:t xml:space="preserve"> following metric tools are appropriate to address the problem and reduce avoidable complexity. One is the McCabe in the computation of the regular McCabe metric for a node, Halstead for Halstead metric computation for a node, and Zage metric computation using the Zage tool. The nesting level is for non-predefined operator counting while stating the machine's condition when in modeling components. The single connection looks for the possible merging of operators since it a single input connection. The tools help in eliminating the unnecessary complexity in the software infrastructure.</w:t>
      </w:r>
    </w:p>
    <w:p w14:paraId="2F38AA6E" w14:textId="77777777" w:rsidR="00963609" w:rsidRPr="00963609" w:rsidRDefault="00963609" w:rsidP="00963609">
      <w:pPr>
        <w:spacing w:line="480" w:lineRule="auto"/>
        <w:rPr>
          <w:b/>
        </w:rPr>
      </w:pPr>
      <w:r w:rsidRPr="00963609">
        <w:rPr>
          <w:b/>
          <w:color w:val="0E101A"/>
        </w:rPr>
        <w:t xml:space="preserve">Article 4: </w:t>
      </w:r>
      <w:r w:rsidRPr="00963609">
        <w:rPr>
          <w:b/>
        </w:rPr>
        <w:t xml:space="preserve">Barnaby Craggs, Awais Rashid (2017), Smart Cyber-Physical Systems: Beyond Usable Security to Security Ergonomics by Design. In </w:t>
      </w:r>
      <w:r w:rsidRPr="00963609">
        <w:rPr>
          <w:b/>
          <w:i/>
          <w:iCs/>
        </w:rPr>
        <w:t xml:space="preserve">2017 IEEE/ACM 3rd International Workshop on Software Engineering for Smart Cyber-Physical Systems (SEsCPS) </w:t>
      </w:r>
      <w:r w:rsidRPr="00963609">
        <w:rPr>
          <w:b/>
        </w:rPr>
        <w:t>IEEE</w:t>
      </w:r>
    </w:p>
    <w:p w14:paraId="7C41BDA4" w14:textId="51BBB805" w:rsidR="009A0C57" w:rsidRPr="00C17130" w:rsidRDefault="009C08C0" w:rsidP="00C17130">
      <w:pPr>
        <w:pStyle w:val="NormalWeb"/>
        <w:spacing w:before="0" w:beforeAutospacing="0" w:after="0" w:afterAutospacing="0" w:line="480" w:lineRule="auto"/>
        <w:ind w:firstLine="720"/>
        <w:rPr>
          <w:color w:val="0E101A"/>
        </w:rPr>
      </w:pPr>
      <w:r>
        <w:rPr>
          <w:color w:val="0E101A"/>
        </w:rPr>
        <w:t>Cyber-physical systems are</w:t>
      </w:r>
      <w:r w:rsidR="009A0C57" w:rsidRPr="00C17130">
        <w:rPr>
          <w:color w:val="0E101A"/>
        </w:rPr>
        <w:t xml:space="preserve"> built on computation and physical co</w:t>
      </w:r>
      <w:r>
        <w:rPr>
          <w:color w:val="0E101A"/>
        </w:rPr>
        <w:t>mponent integration. Observing f</w:t>
      </w:r>
      <w:r w:rsidR="009A0C57" w:rsidRPr="00C17130">
        <w:rPr>
          <w:color w:val="0E101A"/>
        </w:rPr>
        <w:t>rom design, deployment, usage, and maintenance</w:t>
      </w:r>
      <w:r w:rsidR="003B69B2">
        <w:rPr>
          <w:color w:val="0E101A"/>
        </w:rPr>
        <w:t xml:space="preserve"> perspectives</w:t>
      </w:r>
      <w:r w:rsidR="009A0C57" w:rsidRPr="00C17130">
        <w:rPr>
          <w:color w:val="0E101A"/>
        </w:rPr>
        <w:t xml:space="preserve">, it contains a human component. </w:t>
      </w:r>
      <w:r w:rsidR="0002441C" w:rsidRPr="00C17130">
        <w:t xml:space="preserve">Barnaby et al. </w:t>
      </w:r>
      <w:r w:rsidR="0002441C">
        <w:t>(</w:t>
      </w:r>
      <w:r w:rsidR="0002441C" w:rsidRPr="00C17130">
        <w:t>2017</w:t>
      </w:r>
      <w:r w:rsidR="0002441C">
        <w:t>) indicated that w</w:t>
      </w:r>
      <w:r w:rsidR="009A0C57" w:rsidRPr="00C17130">
        <w:rPr>
          <w:color w:val="0E101A"/>
        </w:rPr>
        <w:t>ithin the complexity, the</w:t>
      </w:r>
      <w:r w:rsidR="000907AC" w:rsidRPr="00C17130">
        <w:rPr>
          <w:color w:val="0E101A"/>
        </w:rPr>
        <w:t>re</w:t>
      </w:r>
      <w:r w:rsidR="009A0C57" w:rsidRPr="00C17130">
        <w:rPr>
          <w:color w:val="0E101A"/>
        </w:rPr>
        <w:t xml:space="preserve"> is a potential point of weakness for an attack. The cyber-physical system, which consists of the pervasiveness and </w:t>
      </w:r>
      <w:r w:rsidR="009A0C57" w:rsidRPr="00C17130">
        <w:rPr>
          <w:color w:val="0E101A"/>
        </w:rPr>
        <w:lastRenderedPageBreak/>
        <w:t>the velocity of adoption combined with the challenge of software engineering, works to ensure the system's security. Some of the critical things considered to ensure safety are the component roles and responsibilities it should fulfill. The network views the human being to be a hazard since it can be blamed for any security issues in case of a mistake. Furthering technology improvement will help to eliminate human error, making security risk management. Safety domain research has shown that removing the cognitive load of social, technological advances is essential. To a certain degree, advancement can mitigate errors. Recognizing and learning the error is critical in moving the social-technical system; however, smartness removes humans since it is challenging to understand security breaches concerning human behavior. To analyze human factor failure may be due to unsafe acts, the precondition of those acts, hazardous supervision, and the organization's influence</w:t>
      </w:r>
      <w:r w:rsidR="0002441C">
        <w:rPr>
          <w:color w:val="0E101A"/>
        </w:rPr>
        <w:t xml:space="preserve"> </w:t>
      </w:r>
      <w:r w:rsidR="0002441C" w:rsidRPr="00C17130">
        <w:rPr>
          <w:color w:val="0E101A"/>
        </w:rPr>
        <w:t>(</w:t>
      </w:r>
      <w:r w:rsidR="0002441C" w:rsidRPr="00C17130">
        <w:t>Barnaby et al., 2017</w:t>
      </w:r>
      <w:r w:rsidR="0002441C">
        <w:t>)</w:t>
      </w:r>
      <w:r w:rsidR="009A0C57" w:rsidRPr="00C17130">
        <w:rPr>
          <w:color w:val="0E101A"/>
        </w:rPr>
        <w:t>. The system poses additional complexity to human design and usage since it entails software, hardware, and livewire, which is the human.</w:t>
      </w:r>
    </w:p>
    <w:p w14:paraId="01152A0D" w14:textId="439317A3" w:rsidR="009A0C57" w:rsidRDefault="009A0C57" w:rsidP="00C17130">
      <w:pPr>
        <w:pStyle w:val="NormalWeb"/>
        <w:spacing w:before="0" w:beforeAutospacing="0" w:after="0" w:afterAutospacing="0" w:line="480" w:lineRule="auto"/>
        <w:ind w:firstLine="720"/>
        <w:rPr>
          <w:color w:val="0E101A"/>
        </w:rPr>
      </w:pPr>
      <w:r w:rsidRPr="00C17130">
        <w:rPr>
          <w:color w:val="0E101A"/>
        </w:rPr>
        <w:t>For security purposes in the cyber-physical system, there is a need for proactive security ergonomics to identify and prevent security issues before they happen, also embed security ergonomics into the design to make an essential, integral property of the system without affecting its functionality</w:t>
      </w:r>
      <w:r w:rsidR="00D72538" w:rsidRPr="00C17130">
        <w:rPr>
          <w:color w:val="0E101A"/>
        </w:rPr>
        <w:t xml:space="preserve"> (</w:t>
      </w:r>
      <w:r w:rsidR="00D72538" w:rsidRPr="00C17130">
        <w:t>Barnaby et al., 2017)</w:t>
      </w:r>
      <w:r w:rsidRPr="00C17130">
        <w:rPr>
          <w:color w:val="0E101A"/>
        </w:rPr>
        <w:t>. Again the plan should encourage specific behavior through enforcement to prevent an attack. Also, conduct automation and testing to validate the design since they are subject to bias and assumptions, making mistakes.</w:t>
      </w:r>
    </w:p>
    <w:p w14:paraId="323FB1E8" w14:textId="77777777" w:rsidR="00FC532B" w:rsidRPr="00FC532B" w:rsidRDefault="00FC532B" w:rsidP="00FC532B">
      <w:pPr>
        <w:spacing w:line="480" w:lineRule="auto"/>
        <w:rPr>
          <w:b/>
        </w:rPr>
      </w:pPr>
      <w:r w:rsidRPr="00FC532B">
        <w:rPr>
          <w:b/>
          <w:color w:val="0E101A"/>
        </w:rPr>
        <w:t xml:space="preserve">Article 5: </w:t>
      </w:r>
      <w:r w:rsidRPr="00FC532B">
        <w:rPr>
          <w:b/>
        </w:rPr>
        <w:t>Calvin Nobles, Botching Human Factors in Cybersecurity in Business Organizations, HOLISTICA Vol 9, Issue 3, 2018, pp. 71-88, DOI: 10.2478/hjbpa-2018-0024</w:t>
      </w:r>
    </w:p>
    <w:p w14:paraId="23FAF6BD" w14:textId="7997B9FB" w:rsidR="009A0C57" w:rsidRPr="00C17130" w:rsidRDefault="009A0C57" w:rsidP="00C17130">
      <w:pPr>
        <w:pStyle w:val="NormalWeb"/>
        <w:spacing w:before="0" w:beforeAutospacing="0" w:after="0" w:afterAutospacing="0" w:line="480" w:lineRule="auto"/>
        <w:ind w:firstLine="720"/>
        <w:rPr>
          <w:color w:val="0E101A"/>
        </w:rPr>
      </w:pPr>
      <w:r w:rsidRPr="00C17130">
        <w:rPr>
          <w:color w:val="0E101A"/>
        </w:rPr>
        <w:t xml:space="preserve">The reliability of software is paramount, and it can be enhanced through programming techniques. Human expectation grows fasters than the performances of some software. The anticipation creates a weakness in system attacks due to increased demand for software and </w:t>
      </w:r>
      <w:r w:rsidRPr="00C17130">
        <w:rPr>
          <w:color w:val="0E101A"/>
        </w:rPr>
        <w:lastRenderedPageBreak/>
        <w:t>hardware. The contribution to software reliability has been through massive testing and deep layering of software. In programming, specialized languages suffer from the high cost of development and maintenance. A feature tends to work well when integrated into a purpose language. Understanding the feature integration with the wording can be problematic such as C and C++. File coding can</w:t>
      </w:r>
      <w:r w:rsidR="00A25198">
        <w:rPr>
          <w:color w:val="0E101A"/>
        </w:rPr>
        <w:t xml:space="preserve"> be</w:t>
      </w:r>
      <w:r w:rsidRPr="00C17130">
        <w:rPr>
          <w:color w:val="0E101A"/>
        </w:rPr>
        <w:t xml:space="preserve"> complex as sometimes it can cause a loss like using metric units to code ground software life without considering the performance. To avoid data scattering, sequential access to a compact structure is relevant for the data. These choices show no efficiency measure since the system is too complicated for pattern use and efficiency determination.</w:t>
      </w:r>
    </w:p>
    <w:p w14:paraId="6DD8651C" w14:textId="2770E454" w:rsidR="009A0C57" w:rsidRPr="00C17130" w:rsidRDefault="009A0C57" w:rsidP="00C17130">
      <w:pPr>
        <w:pStyle w:val="NormalWeb"/>
        <w:spacing w:before="0" w:beforeAutospacing="0" w:after="0" w:afterAutospacing="0" w:line="480" w:lineRule="auto"/>
        <w:ind w:firstLine="720"/>
        <w:rPr>
          <w:color w:val="0E101A"/>
        </w:rPr>
      </w:pPr>
      <w:r w:rsidRPr="00C17130">
        <w:rPr>
          <w:color w:val="0E101A"/>
        </w:rPr>
        <w:t>The alternative practices in infrastructure, such as type rich programming to focus implementation size, shows unnecessary complexity. When there is a critical error in the code, efficiency is irrelevant in this case. Simple user-defined types in this type of programming may be relevant by not imposing overhead than build-in types. The consideration includes overloading, a virtual function call, and a selection statement on the structure code's preference. It displays unnecessary complexity in the systems when considering reliability and maintenance by creating worry on the program. In research, infrastructure developers should be highly skilled and professional for good analysis to eliminate complexity caused by education complications. There is also a need to develop better tools for specifying codes and verifying system property to avoid too many choices since creating complexity. Again there should be an incremental appreciation of real-world systems since every computer scientist as a particular attitude toward every development.</w:t>
      </w:r>
    </w:p>
    <w:p w14:paraId="21ABCE36" w14:textId="173E952F" w:rsidR="009A0C57" w:rsidRDefault="009A0C57" w:rsidP="00C17130">
      <w:pPr>
        <w:pStyle w:val="NormalWeb"/>
        <w:spacing w:before="0" w:beforeAutospacing="0" w:after="0" w:afterAutospacing="0" w:line="480" w:lineRule="auto"/>
        <w:ind w:firstLine="720"/>
        <w:rPr>
          <w:color w:val="0E101A"/>
        </w:rPr>
      </w:pPr>
      <w:r w:rsidRPr="00C17130">
        <w:rPr>
          <w:color w:val="0E101A"/>
        </w:rPr>
        <w:t xml:space="preserve">Human factors and cybersecurity are unexplored, making it complex to manage cybersecurity. Human enabled errors sometimes cause Cyber-attack. The research shows that </w:t>
      </w:r>
      <w:r w:rsidRPr="00C17130">
        <w:rPr>
          <w:color w:val="0E101A"/>
        </w:rPr>
        <w:lastRenderedPageBreak/>
        <w:t>existing security information plans do not account for social factors. The complexity is sometimes beyond the expertise of the security professional. The business continues to invest in technologies to prevent cyber threats. Even with such investment in the latest technologies, malicious cyber actors are still gaining access to the organization's critical network. Human remains to be a weak, notable link to security issues</w:t>
      </w:r>
      <w:r w:rsidR="00142ACD" w:rsidRPr="00C17130">
        <w:rPr>
          <w:color w:val="0E101A"/>
        </w:rPr>
        <w:t xml:space="preserve"> (</w:t>
      </w:r>
      <w:r w:rsidR="00142ACD" w:rsidRPr="00C17130">
        <w:t>Calvin, 2018)</w:t>
      </w:r>
      <w:r w:rsidRPr="00C17130">
        <w:rPr>
          <w:color w:val="0E101A"/>
        </w:rPr>
        <w:t>. Cybercriminals take advantage of technology-induced vulnerabilities, human-enabled errors, and hyper-connected systems. Since many businesses have uncounted vulnerabilities, it puts them at an excellent risk for a security breach. Examples of threats include email links and attachment and uncounted applications, and every unintended human act can cause a security breach and cyber-attack. Many organizations rely on the information system to make a profit. Some unnecessary complexities, such as investing too much in technology expertise, need to be reconsidered to improve infrastructure. The landscape of cyber threats is evolving to malicious cyber actors through identifying new vulnerable opportunities to target.</w:t>
      </w:r>
    </w:p>
    <w:p w14:paraId="56EDEDDC" w14:textId="7A9E0EE0" w:rsidR="00D37F42" w:rsidRPr="00D37F42" w:rsidRDefault="00D37F42" w:rsidP="00D37F42">
      <w:pPr>
        <w:spacing w:line="480" w:lineRule="auto"/>
        <w:rPr>
          <w:b/>
          <w:color w:val="0E101A"/>
        </w:rPr>
      </w:pPr>
      <w:r w:rsidRPr="00D37F42">
        <w:rPr>
          <w:b/>
          <w:color w:val="0E101A"/>
        </w:rPr>
        <w:t xml:space="preserve">Article 6: </w:t>
      </w:r>
      <w:r w:rsidRPr="00D37F42">
        <w:rPr>
          <w:b/>
        </w:rPr>
        <w:t xml:space="preserve">Chapman, J. (2019). How safe is your data? Cyber-security in higher education. </w:t>
      </w:r>
      <w:r w:rsidRPr="00D37F42">
        <w:rPr>
          <w:b/>
          <w:i/>
          <w:iCs/>
        </w:rPr>
        <w:t>HEPI Policy Note</w:t>
      </w:r>
      <w:r w:rsidRPr="00D37F42">
        <w:rPr>
          <w:b/>
        </w:rPr>
        <w:t xml:space="preserve">, </w:t>
      </w:r>
      <w:r w:rsidRPr="00D37F42">
        <w:rPr>
          <w:b/>
          <w:i/>
          <w:iCs/>
        </w:rPr>
        <w:t>12</w:t>
      </w:r>
      <w:r w:rsidRPr="00D37F42">
        <w:rPr>
          <w:b/>
        </w:rPr>
        <w:t>, 1-6.</w:t>
      </w:r>
    </w:p>
    <w:p w14:paraId="261384E2" w14:textId="77777777" w:rsidR="00A25198" w:rsidRDefault="009A0C57" w:rsidP="00A25198">
      <w:pPr>
        <w:pStyle w:val="NormalWeb"/>
        <w:spacing w:before="0" w:beforeAutospacing="0" w:after="0" w:afterAutospacing="0" w:line="480" w:lineRule="auto"/>
        <w:ind w:firstLine="720"/>
        <w:rPr>
          <w:color w:val="0E101A"/>
        </w:rPr>
      </w:pPr>
      <w:r w:rsidRPr="00C17130">
        <w:rPr>
          <w:color w:val="0E101A"/>
        </w:rPr>
        <w:t xml:space="preserve">In higher education, the student uses a virtual learning environment to revise for exams. Suddenly some webs stop functioning, and page stop loading after refreshing. It signifies an attack on the network outage, which is malicious. It happens due to website use with malicious code inserted to it, and on downloading, it spread through shared access drives preventing file access. This act shows the unnecessary complexities of the software infrastructure by making the university suffer a ransomware infection. The organizations do not have adequate protection from the risk of losing student and staff data vulnerable to a cybercriminal, which is very critical. In the UK, higher education operates on a bespoke network that is Janet Network, which has </w:t>
      </w:r>
      <w:r w:rsidRPr="00C17130">
        <w:rPr>
          <w:color w:val="0E101A"/>
        </w:rPr>
        <w:lastRenderedPageBreak/>
        <w:t>built cybersecurity measures</w:t>
      </w:r>
      <w:r w:rsidR="00C34CAA" w:rsidRPr="00C17130">
        <w:rPr>
          <w:color w:val="0E101A"/>
        </w:rPr>
        <w:t xml:space="preserve"> (</w:t>
      </w:r>
      <w:r w:rsidR="00C34CAA" w:rsidRPr="00C17130">
        <w:t>Chapman, 2019)</w:t>
      </w:r>
      <w:r w:rsidRPr="00C17130">
        <w:rPr>
          <w:color w:val="0E101A"/>
        </w:rPr>
        <w:t>. The rest of the responsibility is left on the university to safeguard its massive data set. It calls for a balance between openness and safety to avoid cybercrimes. Security experts always talk about confidentiality to prevent an unauthorized person from accessing the data. They also talk about integrity that maintains the accuracy of the data and, finally, availability by ensuring easy access to the authorized person. Most breaches are a result of a lack of confidentiality and integrity in the data. It is unnecessary complexity that can be eliminated in the infrastructure.</w:t>
      </w:r>
    </w:p>
    <w:p w14:paraId="2C16A9A3" w14:textId="54F50FB6" w:rsidR="00A25198" w:rsidRPr="00A25198" w:rsidRDefault="00A25198" w:rsidP="009F3C4E">
      <w:pPr>
        <w:pStyle w:val="NormalWeb"/>
        <w:spacing w:before="0" w:beforeAutospacing="0" w:after="0" w:afterAutospacing="0" w:line="480" w:lineRule="auto"/>
        <w:jc w:val="center"/>
        <w:rPr>
          <w:b/>
          <w:color w:val="0E101A"/>
        </w:rPr>
      </w:pPr>
      <w:r w:rsidRPr="00A25198">
        <w:rPr>
          <w:b/>
          <w:color w:val="0E101A"/>
        </w:rPr>
        <w:t>Conclusion</w:t>
      </w:r>
    </w:p>
    <w:p w14:paraId="71FECA07" w14:textId="66012C0D" w:rsidR="009A0C57" w:rsidRPr="00C17130" w:rsidRDefault="009A0C57" w:rsidP="003E7869">
      <w:pPr>
        <w:pStyle w:val="NormalWeb"/>
        <w:spacing w:before="0" w:beforeAutospacing="0" w:after="0" w:afterAutospacing="0" w:line="480" w:lineRule="auto"/>
        <w:ind w:firstLine="720"/>
        <w:rPr>
          <w:color w:val="0E101A"/>
        </w:rPr>
      </w:pPr>
      <w:r w:rsidRPr="00C17130">
        <w:rPr>
          <w:color w:val="0E101A"/>
        </w:rPr>
        <w:t>cybercrimes are rampant in today's society, both at low and high levels. The crimes include cyber-attacks, critical data access, and malicious activities.</w:t>
      </w:r>
      <w:r w:rsidR="003E7869">
        <w:rPr>
          <w:color w:val="0E101A"/>
        </w:rPr>
        <w:t xml:space="preserve"> </w:t>
      </w:r>
      <w:r w:rsidRPr="00C17130">
        <w:rPr>
          <w:color w:val="0E101A"/>
        </w:rPr>
        <w:t>The criminals hack the networks of an organization and generate access to information of interest. These activities, to some extent, can be due to unnecessary complexity in the software infrastructure. These complexities can be eliminated to enhance the efficiency of the software. Some of the critical choices of attack include malware since it contains worms and viruses which can be infected from one machine to another. Others have low-level security software, critical- based software system, and critical physical system. The above techniques are characterized by complex infrastructure software that can be avoided to improve the data's security.</w:t>
      </w:r>
    </w:p>
    <w:p w14:paraId="74A76DF3" w14:textId="77777777" w:rsidR="004814BA" w:rsidRPr="00C17130" w:rsidRDefault="004814BA" w:rsidP="00C17130">
      <w:pPr>
        <w:spacing w:line="480" w:lineRule="auto"/>
        <w:ind w:firstLine="720"/>
      </w:pPr>
    </w:p>
    <w:p w14:paraId="5631F7CA" w14:textId="77777777" w:rsidR="004814BA" w:rsidRPr="00C17130" w:rsidRDefault="004814BA" w:rsidP="00C17130">
      <w:pPr>
        <w:spacing w:line="480" w:lineRule="auto"/>
        <w:ind w:firstLine="720"/>
      </w:pPr>
    </w:p>
    <w:p w14:paraId="5407351D" w14:textId="77777777" w:rsidR="00E54B23" w:rsidRDefault="00E54B23" w:rsidP="00C17130">
      <w:pPr>
        <w:spacing w:line="480" w:lineRule="auto"/>
        <w:ind w:firstLine="720"/>
      </w:pPr>
    </w:p>
    <w:p w14:paraId="338D6E0E" w14:textId="77777777" w:rsidR="00E54B23" w:rsidRDefault="00E54B23" w:rsidP="00C17130">
      <w:pPr>
        <w:spacing w:line="480" w:lineRule="auto"/>
        <w:ind w:firstLine="720"/>
      </w:pPr>
    </w:p>
    <w:p w14:paraId="53C3E4BA" w14:textId="77777777" w:rsidR="00E54B23" w:rsidRDefault="00E54B23" w:rsidP="00C17130">
      <w:pPr>
        <w:spacing w:line="480" w:lineRule="auto"/>
        <w:ind w:firstLine="720"/>
      </w:pPr>
    </w:p>
    <w:p w14:paraId="1D2AA504" w14:textId="77777777" w:rsidR="00E54B23" w:rsidRDefault="00E54B23" w:rsidP="00C17130">
      <w:pPr>
        <w:spacing w:line="480" w:lineRule="auto"/>
        <w:ind w:firstLine="720"/>
      </w:pPr>
    </w:p>
    <w:p w14:paraId="6D1CA6EF" w14:textId="52968CE1" w:rsidR="009D52BD" w:rsidRPr="00C17130" w:rsidRDefault="004814BA" w:rsidP="00E54B23">
      <w:pPr>
        <w:spacing w:line="480" w:lineRule="auto"/>
        <w:jc w:val="center"/>
      </w:pPr>
      <w:bookmarkStart w:id="0" w:name="_GoBack"/>
      <w:bookmarkEnd w:id="0"/>
      <w:r w:rsidRPr="00C17130">
        <w:lastRenderedPageBreak/>
        <w:t>References</w:t>
      </w:r>
    </w:p>
    <w:p w14:paraId="1508D5A6" w14:textId="77777777" w:rsidR="002B0FF7" w:rsidRPr="00C17130" w:rsidRDefault="002B0FF7" w:rsidP="00E54B23">
      <w:pPr>
        <w:spacing w:before="60" w:line="480" w:lineRule="auto"/>
        <w:ind w:left="720" w:hanging="720"/>
      </w:pPr>
      <w:r w:rsidRPr="00C17130">
        <w:t xml:space="preserve">Barnaby Craggs, Awais Rashid (2017), Smart Cyber-Physical Systems: Beyond Usable Security to Security Ergonomics by Design. In </w:t>
      </w:r>
      <w:r w:rsidRPr="00C17130">
        <w:rPr>
          <w:i/>
          <w:iCs/>
        </w:rPr>
        <w:t xml:space="preserve">2017 IEEE/ACM 3rd International Workshop on Software Engineering for Smart Cyber-Physical Systems (SEsCPS) </w:t>
      </w:r>
      <w:r w:rsidRPr="00C17130">
        <w:t>IEEE.</w:t>
      </w:r>
    </w:p>
    <w:p w14:paraId="0EF8F3F6" w14:textId="77777777" w:rsidR="002B0FF7" w:rsidRPr="00C17130" w:rsidRDefault="002B0FF7" w:rsidP="00E54B23">
      <w:pPr>
        <w:spacing w:before="60" w:line="480" w:lineRule="auto"/>
        <w:ind w:left="720" w:hanging="720"/>
      </w:pPr>
      <w:r w:rsidRPr="00C17130">
        <w:t xml:space="preserve">Calvin Nobles, </w:t>
      </w:r>
      <w:r w:rsidRPr="00C17130">
        <w:rPr>
          <w:i/>
          <w:iCs/>
        </w:rPr>
        <w:t>Botching Human Factors in Cybersecurity in Business Organizations, HOLISTICA Vol 9, Issue 3</w:t>
      </w:r>
      <w:r w:rsidRPr="00C17130">
        <w:t>, 2018, pp. 71-88, DOI: 10.2478/hjbpa-2018-0024</w:t>
      </w:r>
    </w:p>
    <w:p w14:paraId="7CB1EAFD" w14:textId="77777777" w:rsidR="004814BA" w:rsidRPr="00C17130" w:rsidRDefault="004814BA" w:rsidP="00E54B23">
      <w:pPr>
        <w:spacing w:before="60" w:line="480" w:lineRule="auto"/>
        <w:ind w:left="720" w:hanging="720"/>
      </w:pPr>
      <w:r w:rsidRPr="00C17130">
        <w:t xml:space="preserve">Chapman, J. (2019). How safe is your data? Cyber-security in higher education. </w:t>
      </w:r>
      <w:r w:rsidRPr="00C17130">
        <w:rPr>
          <w:i/>
          <w:iCs/>
        </w:rPr>
        <w:t>HEPI Policy Note</w:t>
      </w:r>
      <w:r w:rsidRPr="00C17130">
        <w:t xml:space="preserve">, </w:t>
      </w:r>
      <w:r w:rsidRPr="00C17130">
        <w:rPr>
          <w:i/>
          <w:iCs/>
        </w:rPr>
        <w:t>12</w:t>
      </w:r>
      <w:r w:rsidRPr="00C17130">
        <w:t>, 1-6.</w:t>
      </w:r>
    </w:p>
    <w:p w14:paraId="5090F135" w14:textId="77777777" w:rsidR="004814BA" w:rsidRPr="00C17130" w:rsidRDefault="004814BA" w:rsidP="00E54B23">
      <w:pPr>
        <w:spacing w:before="60" w:line="480" w:lineRule="auto"/>
        <w:ind w:left="720" w:hanging="720"/>
      </w:pPr>
      <w:r w:rsidRPr="00C17130">
        <w:t xml:space="preserve">Erlingsson, Ú. (2007). Low-level software security: Attacks and defenses. In </w:t>
      </w:r>
      <w:r w:rsidRPr="00C17130">
        <w:rPr>
          <w:i/>
          <w:iCs/>
        </w:rPr>
        <w:t>Foundations of security analysis and design IV</w:t>
      </w:r>
      <w:r w:rsidRPr="00C17130">
        <w:t xml:space="preserve"> (pp. 92-134). Springer, Berlin, Heidelberg.</w:t>
      </w:r>
    </w:p>
    <w:p w14:paraId="1B495915" w14:textId="77777777" w:rsidR="004814BA" w:rsidRPr="00C17130" w:rsidRDefault="004814BA" w:rsidP="00E54B23">
      <w:pPr>
        <w:spacing w:before="60" w:line="480" w:lineRule="auto"/>
        <w:ind w:left="720" w:hanging="720"/>
      </w:pPr>
      <w:r w:rsidRPr="00C17130">
        <w:t xml:space="preserve">Julian Jang-Jaccard, Surya Nepal, (2014) A survey of emerging threats in cybersecurity. In </w:t>
      </w:r>
      <w:r w:rsidRPr="00C17130">
        <w:rPr>
          <w:i/>
          <w:iCs/>
        </w:rPr>
        <w:t>Journal of Computer and System Sciences</w:t>
      </w:r>
      <w:r w:rsidRPr="00C17130">
        <w:t xml:space="preserve"> (2014 pp. 973-993), Elsevier B.V.</w:t>
      </w:r>
    </w:p>
    <w:p w14:paraId="31A1CE8F" w14:textId="277E1A58" w:rsidR="002B0FF7" w:rsidRPr="00C17130" w:rsidRDefault="002B0FF7" w:rsidP="00E54B23">
      <w:pPr>
        <w:spacing w:before="60" w:line="480" w:lineRule="auto"/>
        <w:ind w:left="720" w:hanging="720"/>
      </w:pPr>
      <w:r w:rsidRPr="00C17130">
        <w:t xml:space="preserve">Ladd, P., Sarosi, G. W., &amp; Helms, W. (2012). </w:t>
      </w:r>
      <w:r w:rsidRPr="00C17130">
        <w:rPr>
          <w:i/>
          <w:iCs/>
        </w:rPr>
        <w:t>U.S. Patent No. 8,201,191</w:t>
      </w:r>
      <w:r w:rsidRPr="00C17130">
        <w:t>. Washington, DC: U.S. Patent and Trademark Office.</w:t>
      </w:r>
    </w:p>
    <w:p w14:paraId="7B0EAA8D" w14:textId="77777777" w:rsidR="004814BA" w:rsidRPr="00C17130" w:rsidRDefault="004814BA" w:rsidP="00C17130">
      <w:pPr>
        <w:spacing w:line="480" w:lineRule="auto"/>
        <w:ind w:firstLine="720"/>
      </w:pPr>
    </w:p>
    <w:p w14:paraId="5A1E3C8A" w14:textId="77777777" w:rsidR="004814BA" w:rsidRPr="00C17130" w:rsidRDefault="004814BA" w:rsidP="00C17130">
      <w:pPr>
        <w:spacing w:line="480" w:lineRule="auto"/>
        <w:ind w:firstLine="720"/>
      </w:pPr>
    </w:p>
    <w:sectPr w:rsidR="004814BA" w:rsidRPr="00C17130" w:rsidSect="00F20E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CE551" w14:textId="77777777" w:rsidR="00D247E5" w:rsidRDefault="00D247E5">
      <w:r>
        <w:separator/>
      </w:r>
    </w:p>
  </w:endnote>
  <w:endnote w:type="continuationSeparator" w:id="0">
    <w:p w14:paraId="2C85EC0D" w14:textId="77777777" w:rsidR="00D247E5" w:rsidRDefault="00D24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2E30B" w14:textId="77777777" w:rsidR="00D247E5" w:rsidRDefault="00D247E5">
      <w:r>
        <w:separator/>
      </w:r>
    </w:p>
  </w:footnote>
  <w:footnote w:type="continuationSeparator" w:id="0">
    <w:p w14:paraId="04301A2E" w14:textId="77777777" w:rsidR="00D247E5" w:rsidRDefault="00D247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147805"/>
      <w:docPartObj>
        <w:docPartGallery w:val="Page Numbers (Top of Page)"/>
        <w:docPartUnique/>
      </w:docPartObj>
    </w:sdtPr>
    <w:sdtEndPr>
      <w:rPr>
        <w:noProof/>
      </w:rPr>
    </w:sdtEndPr>
    <w:sdtContent>
      <w:p w14:paraId="72149FBA" w14:textId="25B686C0" w:rsidR="00F20ED5" w:rsidRDefault="00F20ED5">
        <w:pPr>
          <w:pStyle w:val="Header"/>
          <w:jc w:val="right"/>
        </w:pPr>
        <w:r>
          <w:rPr>
            <w:rFonts w:ascii="Times New Roman" w:hAnsi="Times New Roman" w:cs="Times New Roman"/>
            <w:sz w:val="24"/>
            <w:szCs w:val="24"/>
          </w:rPr>
          <w:t xml:space="preserve">SOFTWARE INFRASTRUCTURES                                                </w:t>
        </w:r>
        <w:r w:rsidRPr="00F20ED5">
          <w:rPr>
            <w:rFonts w:ascii="Times New Roman" w:hAnsi="Times New Roman" w:cs="Times New Roman"/>
            <w:sz w:val="24"/>
            <w:szCs w:val="24"/>
          </w:rPr>
          <w:t xml:space="preserve">     </w:t>
        </w:r>
        <w:r>
          <w:t xml:space="preserve">                                              </w:t>
        </w:r>
        <w:r w:rsidRPr="00F20ED5">
          <w:rPr>
            <w:rFonts w:ascii="Times New Roman" w:hAnsi="Times New Roman" w:cs="Times New Roman"/>
            <w:sz w:val="24"/>
            <w:szCs w:val="24"/>
          </w:rPr>
          <w:fldChar w:fldCharType="begin"/>
        </w:r>
        <w:r w:rsidRPr="00F20ED5">
          <w:rPr>
            <w:rFonts w:ascii="Times New Roman" w:hAnsi="Times New Roman" w:cs="Times New Roman"/>
            <w:sz w:val="24"/>
            <w:szCs w:val="24"/>
          </w:rPr>
          <w:instrText xml:space="preserve"> PAGE   \* MERGEFORMAT </w:instrText>
        </w:r>
        <w:r w:rsidRPr="00F20ED5">
          <w:rPr>
            <w:rFonts w:ascii="Times New Roman" w:hAnsi="Times New Roman" w:cs="Times New Roman"/>
            <w:sz w:val="24"/>
            <w:szCs w:val="24"/>
          </w:rPr>
          <w:fldChar w:fldCharType="separate"/>
        </w:r>
        <w:r w:rsidR="00247F86">
          <w:rPr>
            <w:rFonts w:ascii="Times New Roman" w:hAnsi="Times New Roman" w:cs="Times New Roman"/>
            <w:noProof/>
            <w:sz w:val="24"/>
            <w:szCs w:val="24"/>
          </w:rPr>
          <w:t>10</w:t>
        </w:r>
        <w:r w:rsidRPr="00F20ED5">
          <w:rPr>
            <w:rFonts w:ascii="Times New Roman" w:hAnsi="Times New Roman" w:cs="Times New Roman"/>
            <w:noProof/>
            <w:sz w:val="24"/>
            <w:szCs w:val="24"/>
          </w:rPr>
          <w:fldChar w:fldCharType="end"/>
        </w:r>
      </w:p>
    </w:sdtContent>
  </w:sdt>
  <w:p w14:paraId="7AC53118" w14:textId="77777777" w:rsidR="00F05311" w:rsidRDefault="00F0531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6F04C" w14:textId="34A4455C" w:rsidR="00C87C62" w:rsidRPr="00C87C62" w:rsidRDefault="00C87C62">
    <w:pPr>
      <w:pStyle w:val="Header"/>
      <w:jc w:val="right"/>
      <w:rPr>
        <w:rFonts w:ascii="Times New Roman" w:hAnsi="Times New Roman" w:cs="Times New Roman"/>
        <w:sz w:val="24"/>
        <w:szCs w:val="24"/>
      </w:rPr>
    </w:pPr>
    <w:r w:rsidRPr="00C87C62">
      <w:rPr>
        <w:rFonts w:ascii="Times New Roman" w:hAnsi="Times New Roman" w:cs="Times New Roman"/>
        <w:sz w:val="24"/>
        <w:szCs w:val="24"/>
      </w:rPr>
      <w:t>Runni</w:t>
    </w:r>
    <w:r>
      <w:rPr>
        <w:rFonts w:ascii="Times New Roman" w:hAnsi="Times New Roman" w:cs="Times New Roman"/>
        <w:sz w:val="24"/>
        <w:szCs w:val="24"/>
      </w:rPr>
      <w:t>ng head: SOFTWARE INFRASTRUCTURE</w:t>
    </w:r>
    <w:r w:rsidRPr="00C87C62">
      <w:rPr>
        <w:rFonts w:ascii="Times New Roman" w:hAnsi="Times New Roman" w:cs="Times New Roman"/>
        <w:sz w:val="24"/>
        <w:szCs w:val="24"/>
      </w:rPr>
      <w:tab/>
    </w:r>
    <w:sdt>
      <w:sdtPr>
        <w:rPr>
          <w:rFonts w:ascii="Times New Roman" w:hAnsi="Times New Roman" w:cs="Times New Roman"/>
          <w:sz w:val="24"/>
          <w:szCs w:val="24"/>
        </w:rPr>
        <w:id w:val="1292328245"/>
        <w:docPartObj>
          <w:docPartGallery w:val="Page Numbers (Top of Page)"/>
          <w:docPartUnique/>
        </w:docPartObj>
      </w:sdtPr>
      <w:sdtEndPr>
        <w:rPr>
          <w:noProof/>
        </w:rPr>
      </w:sdtEndPr>
      <w:sdtContent>
        <w:r w:rsidRPr="00C87C62">
          <w:rPr>
            <w:rFonts w:ascii="Times New Roman" w:hAnsi="Times New Roman" w:cs="Times New Roman"/>
            <w:sz w:val="24"/>
            <w:szCs w:val="24"/>
          </w:rPr>
          <w:fldChar w:fldCharType="begin"/>
        </w:r>
        <w:r w:rsidRPr="00C87C62">
          <w:rPr>
            <w:rFonts w:ascii="Times New Roman" w:hAnsi="Times New Roman" w:cs="Times New Roman"/>
            <w:sz w:val="24"/>
            <w:szCs w:val="24"/>
          </w:rPr>
          <w:instrText xml:space="preserve"> PAGE   \* MERGEFORMAT </w:instrText>
        </w:r>
        <w:r w:rsidRPr="00C87C62">
          <w:rPr>
            <w:rFonts w:ascii="Times New Roman" w:hAnsi="Times New Roman" w:cs="Times New Roman"/>
            <w:sz w:val="24"/>
            <w:szCs w:val="24"/>
          </w:rPr>
          <w:fldChar w:fldCharType="separate"/>
        </w:r>
        <w:r w:rsidR="00D37F42">
          <w:rPr>
            <w:rFonts w:ascii="Times New Roman" w:hAnsi="Times New Roman" w:cs="Times New Roman"/>
            <w:noProof/>
            <w:sz w:val="24"/>
            <w:szCs w:val="24"/>
          </w:rPr>
          <w:t>1</w:t>
        </w:r>
        <w:r w:rsidRPr="00C87C62">
          <w:rPr>
            <w:rFonts w:ascii="Times New Roman" w:hAnsi="Times New Roman" w:cs="Times New Roman"/>
            <w:noProof/>
            <w:sz w:val="24"/>
            <w:szCs w:val="24"/>
          </w:rPr>
          <w:fldChar w:fldCharType="end"/>
        </w:r>
      </w:sdtContent>
    </w:sdt>
  </w:p>
  <w:p w14:paraId="4E006C9F" w14:textId="77777777" w:rsidR="00C87C62" w:rsidRDefault="00C87C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674C3"/>
    <w:multiLevelType w:val="hybridMultilevel"/>
    <w:tmpl w:val="C4A228C2"/>
    <w:lvl w:ilvl="0" w:tplc="BF9EBF24">
      <w:start w:val="1"/>
      <w:numFmt w:val="bullet"/>
      <w:lvlText w:val=""/>
      <w:lvlJc w:val="left"/>
      <w:pPr>
        <w:ind w:left="720" w:hanging="360"/>
      </w:pPr>
      <w:rPr>
        <w:rFonts w:ascii="Symbol" w:hAnsi="Symbol" w:hint="default"/>
      </w:rPr>
    </w:lvl>
    <w:lvl w:ilvl="1" w:tplc="390E61AE" w:tentative="1">
      <w:start w:val="1"/>
      <w:numFmt w:val="bullet"/>
      <w:lvlText w:val="o"/>
      <w:lvlJc w:val="left"/>
      <w:pPr>
        <w:ind w:left="1440" w:hanging="360"/>
      </w:pPr>
      <w:rPr>
        <w:rFonts w:ascii="Courier New" w:hAnsi="Courier New" w:cs="Courier New" w:hint="default"/>
      </w:rPr>
    </w:lvl>
    <w:lvl w:ilvl="2" w:tplc="C2744D9E" w:tentative="1">
      <w:start w:val="1"/>
      <w:numFmt w:val="bullet"/>
      <w:lvlText w:val=""/>
      <w:lvlJc w:val="left"/>
      <w:pPr>
        <w:ind w:left="2160" w:hanging="360"/>
      </w:pPr>
      <w:rPr>
        <w:rFonts w:ascii="Wingdings" w:hAnsi="Wingdings" w:hint="default"/>
      </w:rPr>
    </w:lvl>
    <w:lvl w:ilvl="3" w:tplc="1174CD76" w:tentative="1">
      <w:start w:val="1"/>
      <w:numFmt w:val="bullet"/>
      <w:lvlText w:val=""/>
      <w:lvlJc w:val="left"/>
      <w:pPr>
        <w:ind w:left="2880" w:hanging="360"/>
      </w:pPr>
      <w:rPr>
        <w:rFonts w:ascii="Symbol" w:hAnsi="Symbol" w:hint="default"/>
      </w:rPr>
    </w:lvl>
    <w:lvl w:ilvl="4" w:tplc="D18C7F10" w:tentative="1">
      <w:start w:val="1"/>
      <w:numFmt w:val="bullet"/>
      <w:lvlText w:val="o"/>
      <w:lvlJc w:val="left"/>
      <w:pPr>
        <w:ind w:left="3600" w:hanging="360"/>
      </w:pPr>
      <w:rPr>
        <w:rFonts w:ascii="Courier New" w:hAnsi="Courier New" w:cs="Courier New" w:hint="default"/>
      </w:rPr>
    </w:lvl>
    <w:lvl w:ilvl="5" w:tplc="F2FA20B0" w:tentative="1">
      <w:start w:val="1"/>
      <w:numFmt w:val="bullet"/>
      <w:lvlText w:val=""/>
      <w:lvlJc w:val="left"/>
      <w:pPr>
        <w:ind w:left="4320" w:hanging="360"/>
      </w:pPr>
      <w:rPr>
        <w:rFonts w:ascii="Wingdings" w:hAnsi="Wingdings" w:hint="default"/>
      </w:rPr>
    </w:lvl>
    <w:lvl w:ilvl="6" w:tplc="77B28BD4" w:tentative="1">
      <w:start w:val="1"/>
      <w:numFmt w:val="bullet"/>
      <w:lvlText w:val=""/>
      <w:lvlJc w:val="left"/>
      <w:pPr>
        <w:ind w:left="5040" w:hanging="360"/>
      </w:pPr>
      <w:rPr>
        <w:rFonts w:ascii="Symbol" w:hAnsi="Symbol" w:hint="default"/>
      </w:rPr>
    </w:lvl>
    <w:lvl w:ilvl="7" w:tplc="BD0857DC" w:tentative="1">
      <w:start w:val="1"/>
      <w:numFmt w:val="bullet"/>
      <w:lvlText w:val="o"/>
      <w:lvlJc w:val="left"/>
      <w:pPr>
        <w:ind w:left="5760" w:hanging="360"/>
      </w:pPr>
      <w:rPr>
        <w:rFonts w:ascii="Courier New" w:hAnsi="Courier New" w:cs="Courier New" w:hint="default"/>
      </w:rPr>
    </w:lvl>
    <w:lvl w:ilvl="8" w:tplc="FA3C8CA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A6E"/>
    <w:rsid w:val="00000CB5"/>
    <w:rsid w:val="00007CE6"/>
    <w:rsid w:val="0002441C"/>
    <w:rsid w:val="00064BDE"/>
    <w:rsid w:val="000907AC"/>
    <w:rsid w:val="00093CF0"/>
    <w:rsid w:val="000A3146"/>
    <w:rsid w:val="000A4974"/>
    <w:rsid w:val="000A66BB"/>
    <w:rsid w:val="000D0AA3"/>
    <w:rsid w:val="000E5A32"/>
    <w:rsid w:val="000F1A74"/>
    <w:rsid w:val="000F7A00"/>
    <w:rsid w:val="00107729"/>
    <w:rsid w:val="001252FA"/>
    <w:rsid w:val="00135E6F"/>
    <w:rsid w:val="00142ACD"/>
    <w:rsid w:val="00172F47"/>
    <w:rsid w:val="001B398E"/>
    <w:rsid w:val="001B7C60"/>
    <w:rsid w:val="001C5D5E"/>
    <w:rsid w:val="001D25D6"/>
    <w:rsid w:val="001F2653"/>
    <w:rsid w:val="001F725F"/>
    <w:rsid w:val="002015FA"/>
    <w:rsid w:val="00207BCA"/>
    <w:rsid w:val="002304DA"/>
    <w:rsid w:val="00241A83"/>
    <w:rsid w:val="002465D2"/>
    <w:rsid w:val="00247F86"/>
    <w:rsid w:val="002852D2"/>
    <w:rsid w:val="00287518"/>
    <w:rsid w:val="002B0FF7"/>
    <w:rsid w:val="002B5FF7"/>
    <w:rsid w:val="002E0776"/>
    <w:rsid w:val="002E2727"/>
    <w:rsid w:val="002E6E7A"/>
    <w:rsid w:val="002F7E3D"/>
    <w:rsid w:val="00305EA1"/>
    <w:rsid w:val="00307CEA"/>
    <w:rsid w:val="00315D5C"/>
    <w:rsid w:val="0032573D"/>
    <w:rsid w:val="003526AB"/>
    <w:rsid w:val="00363AFF"/>
    <w:rsid w:val="00370FA8"/>
    <w:rsid w:val="00377FD6"/>
    <w:rsid w:val="00392A6E"/>
    <w:rsid w:val="003A08C1"/>
    <w:rsid w:val="003A2FAC"/>
    <w:rsid w:val="003B69B2"/>
    <w:rsid w:val="003C48E7"/>
    <w:rsid w:val="003D0152"/>
    <w:rsid w:val="003E4178"/>
    <w:rsid w:val="003E7869"/>
    <w:rsid w:val="003F4027"/>
    <w:rsid w:val="004162E6"/>
    <w:rsid w:val="004479D3"/>
    <w:rsid w:val="004573FD"/>
    <w:rsid w:val="00467CB9"/>
    <w:rsid w:val="00474BFA"/>
    <w:rsid w:val="004766CE"/>
    <w:rsid w:val="004814BA"/>
    <w:rsid w:val="00495DA6"/>
    <w:rsid w:val="004A15B2"/>
    <w:rsid w:val="004A6AA5"/>
    <w:rsid w:val="004D627F"/>
    <w:rsid w:val="004F3C11"/>
    <w:rsid w:val="00542450"/>
    <w:rsid w:val="005472A5"/>
    <w:rsid w:val="0056720D"/>
    <w:rsid w:val="0057203F"/>
    <w:rsid w:val="005770ED"/>
    <w:rsid w:val="00595599"/>
    <w:rsid w:val="005A395A"/>
    <w:rsid w:val="005F5AB6"/>
    <w:rsid w:val="006347BB"/>
    <w:rsid w:val="0066375D"/>
    <w:rsid w:val="006737CA"/>
    <w:rsid w:val="0067570C"/>
    <w:rsid w:val="00683653"/>
    <w:rsid w:val="006952D6"/>
    <w:rsid w:val="006A1865"/>
    <w:rsid w:val="006E2E42"/>
    <w:rsid w:val="00720563"/>
    <w:rsid w:val="007B44D9"/>
    <w:rsid w:val="007B5FFF"/>
    <w:rsid w:val="007C0540"/>
    <w:rsid w:val="007E6119"/>
    <w:rsid w:val="00802AE9"/>
    <w:rsid w:val="00804089"/>
    <w:rsid w:val="00816DE1"/>
    <w:rsid w:val="00816FD8"/>
    <w:rsid w:val="00822ECE"/>
    <w:rsid w:val="00841481"/>
    <w:rsid w:val="008612B5"/>
    <w:rsid w:val="00862BE1"/>
    <w:rsid w:val="0087156D"/>
    <w:rsid w:val="008D060E"/>
    <w:rsid w:val="008D6DF9"/>
    <w:rsid w:val="00904B27"/>
    <w:rsid w:val="0091438B"/>
    <w:rsid w:val="00926D6D"/>
    <w:rsid w:val="00932DF8"/>
    <w:rsid w:val="0093736A"/>
    <w:rsid w:val="0093751C"/>
    <w:rsid w:val="00963609"/>
    <w:rsid w:val="009761DF"/>
    <w:rsid w:val="00993748"/>
    <w:rsid w:val="009A0C57"/>
    <w:rsid w:val="009A3CC5"/>
    <w:rsid w:val="009C08C0"/>
    <w:rsid w:val="009C26AC"/>
    <w:rsid w:val="009C601E"/>
    <w:rsid w:val="009D52BD"/>
    <w:rsid w:val="009F1140"/>
    <w:rsid w:val="009F3A15"/>
    <w:rsid w:val="009F3C4E"/>
    <w:rsid w:val="00A25198"/>
    <w:rsid w:val="00A31D25"/>
    <w:rsid w:val="00A36C1F"/>
    <w:rsid w:val="00A40F87"/>
    <w:rsid w:val="00A50BCC"/>
    <w:rsid w:val="00A515F5"/>
    <w:rsid w:val="00A5161D"/>
    <w:rsid w:val="00A53E1E"/>
    <w:rsid w:val="00A61EA1"/>
    <w:rsid w:val="00AB3C39"/>
    <w:rsid w:val="00AB73CD"/>
    <w:rsid w:val="00AC220A"/>
    <w:rsid w:val="00AD22C7"/>
    <w:rsid w:val="00AE265B"/>
    <w:rsid w:val="00AF20BB"/>
    <w:rsid w:val="00AF336A"/>
    <w:rsid w:val="00B02B35"/>
    <w:rsid w:val="00B232DE"/>
    <w:rsid w:val="00B46866"/>
    <w:rsid w:val="00B6616F"/>
    <w:rsid w:val="00B77667"/>
    <w:rsid w:val="00BA6097"/>
    <w:rsid w:val="00BB0128"/>
    <w:rsid w:val="00BB7778"/>
    <w:rsid w:val="00BC0AEF"/>
    <w:rsid w:val="00BD2753"/>
    <w:rsid w:val="00BF1585"/>
    <w:rsid w:val="00C00EB0"/>
    <w:rsid w:val="00C17130"/>
    <w:rsid w:val="00C34CAA"/>
    <w:rsid w:val="00C573BF"/>
    <w:rsid w:val="00C87C62"/>
    <w:rsid w:val="00C91245"/>
    <w:rsid w:val="00CC7C52"/>
    <w:rsid w:val="00CD4BC7"/>
    <w:rsid w:val="00D07146"/>
    <w:rsid w:val="00D1059B"/>
    <w:rsid w:val="00D13D94"/>
    <w:rsid w:val="00D247E5"/>
    <w:rsid w:val="00D32B96"/>
    <w:rsid w:val="00D37F42"/>
    <w:rsid w:val="00D5393D"/>
    <w:rsid w:val="00D63679"/>
    <w:rsid w:val="00D6617B"/>
    <w:rsid w:val="00D72538"/>
    <w:rsid w:val="00D82327"/>
    <w:rsid w:val="00DA7649"/>
    <w:rsid w:val="00DC3388"/>
    <w:rsid w:val="00DD5191"/>
    <w:rsid w:val="00E202F6"/>
    <w:rsid w:val="00E26D15"/>
    <w:rsid w:val="00E3686D"/>
    <w:rsid w:val="00E41D7A"/>
    <w:rsid w:val="00E451A9"/>
    <w:rsid w:val="00E455BF"/>
    <w:rsid w:val="00E51E2A"/>
    <w:rsid w:val="00E54B23"/>
    <w:rsid w:val="00E74059"/>
    <w:rsid w:val="00E778AA"/>
    <w:rsid w:val="00ED32DF"/>
    <w:rsid w:val="00F0208E"/>
    <w:rsid w:val="00F05311"/>
    <w:rsid w:val="00F20B2E"/>
    <w:rsid w:val="00F20ED5"/>
    <w:rsid w:val="00F317FA"/>
    <w:rsid w:val="00F326F5"/>
    <w:rsid w:val="00F3531E"/>
    <w:rsid w:val="00F754E4"/>
    <w:rsid w:val="00F813B9"/>
    <w:rsid w:val="00F96CA3"/>
    <w:rsid w:val="00FB6144"/>
    <w:rsid w:val="00FC532B"/>
    <w:rsid w:val="00FD5B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9203"/>
  <w15:docId w15:val="{C232A2BD-ECD1-6649-A7FE-8D3AA4B6E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599"/>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CE6"/>
    <w:pPr>
      <w:spacing w:line="480" w:lineRule="auto"/>
      <w:ind w:left="720"/>
      <w:contextualSpacing/>
      <w:jc w:val="both"/>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05311"/>
    <w:pPr>
      <w:tabs>
        <w:tab w:val="center" w:pos="4680"/>
        <w:tab w:val="right" w:pos="9360"/>
      </w:tabs>
      <w:jc w:val="both"/>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05311"/>
  </w:style>
  <w:style w:type="paragraph" w:styleId="Footer">
    <w:name w:val="footer"/>
    <w:basedOn w:val="Normal"/>
    <w:link w:val="FooterChar"/>
    <w:uiPriority w:val="99"/>
    <w:unhideWhenUsed/>
    <w:rsid w:val="00F05311"/>
    <w:pPr>
      <w:tabs>
        <w:tab w:val="center" w:pos="4680"/>
        <w:tab w:val="right" w:pos="9360"/>
      </w:tabs>
      <w:jc w:val="both"/>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05311"/>
  </w:style>
  <w:style w:type="character" w:styleId="Hyperlink">
    <w:name w:val="Hyperlink"/>
    <w:basedOn w:val="DefaultParagraphFont"/>
    <w:uiPriority w:val="99"/>
    <w:unhideWhenUsed/>
    <w:rsid w:val="00595599"/>
    <w:rPr>
      <w:color w:val="0000FF" w:themeColor="hyperlink"/>
      <w:u w:val="single"/>
    </w:rPr>
  </w:style>
  <w:style w:type="character" w:customStyle="1" w:styleId="UnresolvedMention">
    <w:name w:val="Unresolved Mention"/>
    <w:basedOn w:val="DefaultParagraphFont"/>
    <w:uiPriority w:val="99"/>
    <w:semiHidden/>
    <w:unhideWhenUsed/>
    <w:rsid w:val="00595599"/>
    <w:rPr>
      <w:color w:val="605E5C"/>
      <w:shd w:val="clear" w:color="auto" w:fill="E1DFDD"/>
    </w:rPr>
  </w:style>
  <w:style w:type="paragraph" w:styleId="BalloonText">
    <w:name w:val="Balloon Text"/>
    <w:basedOn w:val="Normal"/>
    <w:link w:val="BalloonTextChar"/>
    <w:uiPriority w:val="99"/>
    <w:semiHidden/>
    <w:unhideWhenUsed/>
    <w:rsid w:val="00495DA6"/>
    <w:rPr>
      <w:sz w:val="18"/>
      <w:szCs w:val="18"/>
    </w:rPr>
  </w:style>
  <w:style w:type="character" w:customStyle="1" w:styleId="BalloonTextChar">
    <w:name w:val="Balloon Text Char"/>
    <w:basedOn w:val="DefaultParagraphFont"/>
    <w:link w:val="BalloonText"/>
    <w:uiPriority w:val="99"/>
    <w:semiHidden/>
    <w:rsid w:val="00495DA6"/>
    <w:rPr>
      <w:rFonts w:ascii="Times New Roman" w:eastAsia="Times New Roman" w:hAnsi="Times New Roman" w:cs="Times New Roman"/>
      <w:sz w:val="18"/>
      <w:szCs w:val="18"/>
    </w:rPr>
  </w:style>
  <w:style w:type="paragraph" w:styleId="Revision">
    <w:name w:val="Revision"/>
    <w:hidden/>
    <w:uiPriority w:val="99"/>
    <w:semiHidden/>
    <w:rsid w:val="00D82327"/>
    <w:pPr>
      <w:spacing w:line="240" w:lineRule="auto"/>
      <w:jc w:val="lef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02AE9"/>
    <w:pPr>
      <w:spacing w:before="100" w:beforeAutospacing="1" w:after="100" w:afterAutospacing="1"/>
    </w:pPr>
  </w:style>
  <w:style w:type="character" w:styleId="Strong">
    <w:name w:val="Strong"/>
    <w:basedOn w:val="DefaultParagraphFont"/>
    <w:uiPriority w:val="22"/>
    <w:qFormat/>
    <w:rsid w:val="00802A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090592">
      <w:bodyDiv w:val="1"/>
      <w:marLeft w:val="0"/>
      <w:marRight w:val="0"/>
      <w:marTop w:val="0"/>
      <w:marBottom w:val="0"/>
      <w:divBdr>
        <w:top w:val="none" w:sz="0" w:space="0" w:color="auto"/>
        <w:left w:val="none" w:sz="0" w:space="0" w:color="auto"/>
        <w:bottom w:val="none" w:sz="0" w:space="0" w:color="auto"/>
        <w:right w:val="none" w:sz="0" w:space="0" w:color="auto"/>
      </w:divBdr>
    </w:div>
    <w:div w:id="970787146">
      <w:bodyDiv w:val="1"/>
      <w:marLeft w:val="0"/>
      <w:marRight w:val="0"/>
      <w:marTop w:val="0"/>
      <w:marBottom w:val="0"/>
      <w:divBdr>
        <w:top w:val="none" w:sz="0" w:space="0" w:color="auto"/>
        <w:left w:val="none" w:sz="0" w:space="0" w:color="auto"/>
        <w:bottom w:val="none" w:sz="0" w:space="0" w:color="auto"/>
        <w:right w:val="none" w:sz="0" w:space="0" w:color="auto"/>
      </w:divBdr>
    </w:div>
    <w:div w:id="201760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10</Pages>
  <Words>2489</Words>
  <Characters>14191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28</cp:revision>
  <dcterms:created xsi:type="dcterms:W3CDTF">2020-10-27T08:38:00Z</dcterms:created>
  <dcterms:modified xsi:type="dcterms:W3CDTF">2020-10-27T10:28:00Z</dcterms:modified>
</cp:coreProperties>
</file>